
<file path=[Content_Types].xml><?xml version="1.0" encoding="utf-8"?>
<Types xmlns="http://schemas.openxmlformats.org/package/2006/content-types">
  <Default Extension="tiff" ContentType="image/tif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8DFAB">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bCs/>
          <w:sz w:val="24"/>
          <w:szCs w:val="32"/>
          <w:lang w:val="en-US" w:eastAsia="zh-CN"/>
        </w:rPr>
      </w:pPr>
      <w:bookmarkStart w:id="0" w:name="_GoBack"/>
      <w:r>
        <w:rPr>
          <w:rFonts w:hint="eastAsia" w:ascii="Times New Roman" w:hAnsi="Times New Roman" w:eastAsia="宋体" w:cs="Times New Roman"/>
          <w:b/>
          <w:bCs/>
          <w:sz w:val="24"/>
          <w:szCs w:val="32"/>
          <w:lang w:val="en-US" w:eastAsia="zh-CN"/>
        </w:rPr>
        <w:t>第一章  静电场</w:t>
      </w:r>
    </w:p>
    <w:p w14:paraId="3F2C5AC5">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静电场 电场强度和电场线</w:t>
      </w:r>
    </w:p>
    <w:p w14:paraId="10B8F67B">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电场线</w:t>
      </w:r>
    </w:p>
    <w:p w14:paraId="20551118">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1.电场线</w:t>
      </w:r>
    </w:p>
    <w:p w14:paraId="1432D01D">
      <w:pPr>
        <w:keepNext w:val="0"/>
        <w:keepLines w:val="0"/>
        <w:pageBreakBefore w:val="0"/>
        <w:widowControl w:val="0"/>
        <w:kinsoku/>
        <w:wordWrap/>
        <w:overflowPunct/>
        <w:topLinePunct w:val="0"/>
        <w:autoSpaceDE/>
        <w:autoSpaceDN/>
        <w:bidi w:val="0"/>
        <w:adjustRightInd/>
        <w:snapToGrid/>
        <w:spacing w:line="276"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（1）定义：电场线是画在电场中的一条条有方向的</w:t>
      </w:r>
      <w:r>
        <w:rPr>
          <w:rFonts w:hint="eastAsia" w:ascii="Times New Roman" w:hAnsi="Times New Roman" w:eastAsia="宋体" w:cs="Times New Roman"/>
          <w:b w:val="0"/>
          <w:bCs w:val="0"/>
          <w:sz w:val="21"/>
          <w:szCs w:val="21"/>
          <w:u w:val="none"/>
          <w:lang w:val="en-US" w:eastAsia="zh-CN"/>
        </w:rPr>
        <w:t>曲线</w:t>
      </w:r>
      <w:r>
        <w:rPr>
          <w:rFonts w:hint="eastAsia" w:ascii="Times New Roman" w:hAnsi="Times New Roman" w:eastAsia="宋体" w:cs="Times New Roman"/>
          <w:b w:val="0"/>
          <w:bCs w:val="0"/>
          <w:sz w:val="21"/>
          <w:szCs w:val="21"/>
          <w:lang w:val="en-US" w:eastAsia="zh-CN"/>
        </w:rPr>
        <w:t>，曲线上每点的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切线</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方向都与该点的场强方向一致。</w:t>
      </w:r>
    </w:p>
    <w:p w14:paraId="73138621">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（2）特点：</w:t>
      </w:r>
    </w:p>
    <w:p w14:paraId="7F92F113">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①电场线是人们用来形象地描述电场的分布而画出的一簇曲线，虽然实验模拟了这簇曲线的形状，但是电场线并不是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真实存在</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的，电场线是假想的。</w:t>
      </w:r>
    </w:p>
    <w:p w14:paraId="5C2D159C">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②电场线</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不是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（填“是”或“不是”）闭合曲线，在静电场中，电场线起始于正电荷（或无穷远处）, 终止于无穷远处（或负电荷）。</w:t>
      </w:r>
    </w:p>
    <w:p w14:paraId="380FB11F">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③电场线上每一点的切线方向都跟该点的</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电场强度</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方向一致。</w:t>
      </w:r>
    </w:p>
    <w:p w14:paraId="69E630F2">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④电场线的疏密程度与电场强度大小有关，电场线</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密</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处电场强度大，电场线</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疏</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处电场强度小。（均填“密”或“疏”）</w:t>
      </w:r>
    </w:p>
    <w:p w14:paraId="23924892">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u w:val="none"/>
          <w:vertAlign w:val="baseline"/>
          <w:lang w:val="en-US" w:eastAsia="zh-CN"/>
        </w:rPr>
        <w:t>⑤同一电场的电场线在电场中</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不相交</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，因为电场中任意一点的电场强度方向具有唯一性。</w:t>
      </w:r>
    </w:p>
    <w:p w14:paraId="7E57ED53">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eastAsia"/>
          <w:lang w:val="en-US" w:eastAsia="zh-CN"/>
        </w:rPr>
      </w:pPr>
      <w:r>
        <w:rPr>
          <w:rFonts w:hint="eastAsia" w:ascii="Times New Roman" w:hAnsi="Times New Roman" w:eastAsia="宋体" w:cs="Times New Roman"/>
          <w:b w:val="0"/>
          <w:bCs w:val="0"/>
          <w:sz w:val="21"/>
          <w:szCs w:val="21"/>
          <w:u w:val="none"/>
          <w:vertAlign w:val="baseline"/>
          <w:lang w:val="en-US" w:eastAsia="zh-CN"/>
        </w:rPr>
        <w:t>⑥孤立点电荷电场线的特点：如图所示，正点电荷的电场线是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辐射状</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，负点电荷的电场线是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会聚状</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（两空均填“辐射状”或“会聚状”），离点电荷越近，电场线越</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密集</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，电场强度越强。以点电荷为球心作一个球面，电场线与球面处处</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垂直</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，在球面上电场强度大小处处相等，方向</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不同</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（填“相同”或“不同”）。</w:t>
      </w:r>
      <w:r>
        <w:rPr>
          <w:rFonts w:hint="eastAsia"/>
          <w:lang w:val="en-US" w:eastAsia="zh-CN"/>
        </w:rPr>
        <w:t xml:space="preserve">                  </w:t>
      </w:r>
    </w:p>
    <w:p w14:paraId="5437B052">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eastAsia" w:eastAsiaTheme="minorEastAsia"/>
          <w:lang w:eastAsia="zh-CN"/>
        </w:rPr>
      </w:pPr>
      <w:r>
        <w:rPr>
          <w:rFonts w:hint="eastAsia"/>
          <w:lang w:val="en-US" w:eastAsia="zh-CN"/>
        </w:rPr>
        <w:t xml:space="preserve">                    </w:t>
      </w:r>
      <w:r>
        <w:drawing>
          <wp:inline distT="0" distB="0" distL="114300" distR="114300">
            <wp:extent cx="900430" cy="864235"/>
            <wp:effectExtent l="0" t="0" r="13970" b="12065"/>
            <wp:docPr id="3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68"/>
                    <pic:cNvPicPr>
                      <a:picLocks noChangeAspect="1"/>
                    </pic:cNvPicPr>
                  </pic:nvPicPr>
                  <pic:blipFill>
                    <a:blip r:embed="rId6"/>
                    <a:stretch>
                      <a:fillRect/>
                    </a:stretch>
                  </pic:blipFill>
                  <pic:spPr>
                    <a:xfrm>
                      <a:off x="0" y="0"/>
                      <a:ext cx="900430" cy="86423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899795" cy="862330"/>
            <wp:effectExtent l="0" t="0" r="14605" b="13970"/>
            <wp:docPr id="34"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69"/>
                    <pic:cNvPicPr>
                      <a:picLocks noChangeAspect="1"/>
                    </pic:cNvPicPr>
                  </pic:nvPicPr>
                  <pic:blipFill>
                    <a:blip r:embed="rId7"/>
                    <a:stretch>
                      <a:fillRect/>
                    </a:stretch>
                  </pic:blipFill>
                  <pic:spPr>
                    <a:xfrm>
                      <a:off x="0" y="0"/>
                      <a:ext cx="899795" cy="862330"/>
                    </a:xfrm>
                    <a:prstGeom prst="rect">
                      <a:avLst/>
                    </a:prstGeom>
                    <a:noFill/>
                    <a:ln>
                      <a:noFill/>
                    </a:ln>
                  </pic:spPr>
                </pic:pic>
              </a:graphicData>
            </a:graphic>
          </wp:inline>
        </w:drawing>
      </w:r>
      <w:r>
        <w:rPr>
          <w:rFonts w:hint="eastAsia"/>
          <w:lang w:val="en-US" w:eastAsia="zh-CN"/>
        </w:rPr>
        <w:t xml:space="preserve">        </w:t>
      </w:r>
    </w:p>
    <w:p w14:paraId="194F487E">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1890" w:firstLineChars="900"/>
        <w:textAlignment w:val="auto"/>
        <w:rPr>
          <w:rFonts w:hint="default"/>
          <w:u w:val="single"/>
          <w:lang w:val="en-US" w:eastAsia="zh-CN"/>
        </w:rPr>
      </w:pPr>
      <w:r>
        <w:rPr>
          <w:rFonts w:hint="eastAsia"/>
          <w:color w:val="auto"/>
          <w:u w:val="none"/>
          <w:lang w:val="en-US" w:eastAsia="zh-CN"/>
        </w:rPr>
        <w:t>正点电荷产生的电场        负点电荷产生的电场</w:t>
      </w:r>
      <w:r>
        <w:rPr>
          <w:rFonts w:hint="eastAsia"/>
          <w:u w:val="none"/>
          <w:lang w:val="en-US" w:eastAsia="zh-CN"/>
        </w:rPr>
        <w:t xml:space="preserve">      </w:t>
      </w:r>
    </w:p>
    <w:p w14:paraId="41B7DCCA">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⑦匀强电场：电场线是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疏密</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程度相同的平行线，相互之间距离相等。在匀强电场中，同一带电体所受电场力处处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67CEFF13">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⑧带电粒子仅在电场力作用下做直线运动的条件：</w:t>
      </w:r>
    </w:p>
    <w:p w14:paraId="59E1A761">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①电场线是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直线</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DA6F1E8">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②带电粒子初速度为零或初速度方向沿电场线方向。</w:t>
      </w:r>
    </w:p>
    <w:p w14:paraId="3A0A7605">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2.两种等量点电荷电场线的比较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7"/>
        <w:gridCol w:w="3322"/>
        <w:gridCol w:w="3793"/>
      </w:tblGrid>
      <w:tr w14:paraId="383F0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14:paraId="6E2E81BA">
            <w:pPr>
              <w:keepNext w:val="0"/>
              <w:keepLines w:val="0"/>
              <w:pageBreakBefore w:val="0"/>
              <w:widowControl w:val="0"/>
              <w:numPr>
                <w:ilvl w:val="0"/>
                <w:numId w:val="0"/>
              </w:numPr>
              <w:kinsoku/>
              <w:wordWrap/>
              <w:overflowPunct/>
              <w:topLinePunct w:val="0"/>
              <w:autoSpaceDE/>
              <w:autoSpaceDN/>
              <w:bidi w:val="0"/>
              <w:adjustRightInd/>
              <w:snapToGrid/>
              <w:spacing w:line="276" w:lineRule="auto"/>
              <w:ind w:firstLine="180" w:firstLineChars="100"/>
              <w:jc w:val="both"/>
              <w:textAlignment w:val="auto"/>
              <w:rPr>
                <w:rFonts w:hint="default" w:ascii="Times New Roman" w:hAnsi="Times New Roman" w:eastAsia="宋体" w:cs="Times New Roman"/>
                <w:b w:val="0"/>
                <w:bCs w:val="0"/>
                <w:sz w:val="18"/>
                <w:szCs w:val="18"/>
                <w:highlight w:val="none"/>
                <w:shd w:val="clear" w:color="FFFFFF" w:fill="D9D9D9"/>
                <w:vertAlign w:val="baseline"/>
                <w:lang w:val="en-US" w:eastAsia="zh-CN"/>
              </w:rPr>
            </w:pPr>
            <w:r>
              <w:rPr>
                <w:rFonts w:hint="eastAsia" w:ascii="Times New Roman" w:hAnsi="Times New Roman" w:eastAsia="宋体" w:cs="Times New Roman"/>
                <w:b w:val="0"/>
                <w:bCs w:val="0"/>
                <w:sz w:val="18"/>
                <w:szCs w:val="18"/>
                <w:highlight w:val="none"/>
                <w:shd w:val="clear" w:color="FFFFFF" w:fill="D9D9D9"/>
                <w:vertAlign w:val="baseline"/>
                <w:lang w:val="en-US" w:eastAsia="zh-CN"/>
              </w:rPr>
              <w:t>比较</w:t>
            </w:r>
          </w:p>
        </w:tc>
        <w:tc>
          <w:tcPr>
            <w:tcW w:w="3322" w:type="dxa"/>
          </w:tcPr>
          <w:p w14:paraId="4F6829F3">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val="0"/>
                <w:bCs w:val="0"/>
                <w:sz w:val="18"/>
                <w:szCs w:val="18"/>
                <w:highlight w:val="none"/>
                <w:shd w:val="clear" w:color="FFFFFF" w:fill="D9D9D9"/>
                <w:vertAlign w:val="baseline"/>
                <w:lang w:val="en-US" w:eastAsia="zh-CN"/>
              </w:rPr>
            </w:pPr>
            <w:r>
              <w:rPr>
                <w:rFonts w:hint="eastAsia" w:ascii="Times New Roman" w:hAnsi="Times New Roman" w:eastAsia="宋体" w:cs="Times New Roman"/>
                <w:b w:val="0"/>
                <w:bCs w:val="0"/>
                <w:sz w:val="18"/>
                <w:szCs w:val="18"/>
                <w:highlight w:val="none"/>
                <w:shd w:val="clear" w:color="FFFFFF" w:fill="D9D9D9"/>
                <w:vertAlign w:val="baseline"/>
                <w:lang w:val="en-US" w:eastAsia="zh-CN"/>
              </w:rPr>
              <w:t>等量异种点电荷</w:t>
            </w:r>
          </w:p>
        </w:tc>
        <w:tc>
          <w:tcPr>
            <w:tcW w:w="3793" w:type="dxa"/>
          </w:tcPr>
          <w:p w14:paraId="502F1A1E">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val="0"/>
                <w:bCs w:val="0"/>
                <w:sz w:val="18"/>
                <w:szCs w:val="18"/>
                <w:highlight w:val="none"/>
                <w:shd w:val="clear" w:color="FFFFFF" w:fill="D9D9D9"/>
                <w:vertAlign w:val="baseline"/>
                <w:lang w:val="en-US" w:eastAsia="zh-CN"/>
              </w:rPr>
            </w:pPr>
            <w:r>
              <w:rPr>
                <w:rFonts w:hint="eastAsia" w:ascii="Times New Roman" w:hAnsi="Times New Roman" w:eastAsia="宋体" w:cs="Times New Roman"/>
                <w:b w:val="0"/>
                <w:bCs w:val="0"/>
                <w:sz w:val="18"/>
                <w:szCs w:val="18"/>
                <w:highlight w:val="none"/>
                <w:shd w:val="clear" w:color="FFFFFF" w:fill="D9D9D9"/>
                <w:vertAlign w:val="baseline"/>
                <w:lang w:val="en-US" w:eastAsia="zh-CN"/>
              </w:rPr>
              <w:t>等量同种点电荷</w:t>
            </w:r>
          </w:p>
        </w:tc>
      </w:tr>
      <w:tr w14:paraId="33B4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14:paraId="4E2BF884">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imes New Roman"/>
                <w:b w:val="0"/>
                <w:bCs w:val="0"/>
                <w:sz w:val="18"/>
                <w:szCs w:val="18"/>
                <w:vertAlign w:val="baseline"/>
                <w:lang w:val="en-US" w:eastAsia="zh-CN"/>
              </w:rPr>
            </w:pPr>
          </w:p>
          <w:p w14:paraId="339A6B57">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电场线分布图</w:t>
            </w:r>
          </w:p>
        </w:tc>
        <w:tc>
          <w:tcPr>
            <w:tcW w:w="3322" w:type="dxa"/>
          </w:tcPr>
          <w:p w14:paraId="13077E22">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drawing>
                <wp:inline distT="0" distB="0" distL="114300" distR="114300">
                  <wp:extent cx="1045845" cy="673100"/>
                  <wp:effectExtent l="0" t="0" r="1905" b="12700"/>
                  <wp:docPr id="35" name="图片 35" descr="QQ截图20250714095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QQ截图20250714095619"/>
                          <pic:cNvPicPr>
                            <a:picLocks noChangeAspect="1"/>
                          </pic:cNvPicPr>
                        </pic:nvPicPr>
                        <pic:blipFill>
                          <a:blip r:embed="rId8"/>
                          <a:stretch>
                            <a:fillRect/>
                          </a:stretch>
                        </pic:blipFill>
                        <pic:spPr>
                          <a:xfrm>
                            <a:off x="0" y="0"/>
                            <a:ext cx="1045845" cy="673100"/>
                          </a:xfrm>
                          <a:prstGeom prst="rect">
                            <a:avLst/>
                          </a:prstGeom>
                        </pic:spPr>
                      </pic:pic>
                    </a:graphicData>
                  </a:graphic>
                </wp:inline>
              </w:drawing>
            </w:r>
          </w:p>
        </w:tc>
        <w:tc>
          <w:tcPr>
            <w:tcW w:w="3793" w:type="dxa"/>
          </w:tcPr>
          <w:p w14:paraId="2BF995E4">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drawing>
                <wp:inline distT="0" distB="0" distL="114300" distR="114300">
                  <wp:extent cx="955040" cy="630555"/>
                  <wp:effectExtent l="0" t="0" r="16510" b="17145"/>
                  <wp:docPr id="36" name="图片 36" descr="QQ截图20250714095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QQ截图20250714095637"/>
                          <pic:cNvPicPr>
                            <a:picLocks noChangeAspect="1"/>
                          </pic:cNvPicPr>
                        </pic:nvPicPr>
                        <pic:blipFill>
                          <a:blip r:embed="rId9"/>
                          <a:stretch>
                            <a:fillRect/>
                          </a:stretch>
                        </pic:blipFill>
                        <pic:spPr>
                          <a:xfrm>
                            <a:off x="0" y="0"/>
                            <a:ext cx="955040" cy="630555"/>
                          </a:xfrm>
                          <a:prstGeom prst="rect">
                            <a:avLst/>
                          </a:prstGeom>
                        </pic:spPr>
                      </pic:pic>
                    </a:graphicData>
                  </a:graphic>
                </wp:inline>
              </w:drawing>
            </w:r>
          </w:p>
        </w:tc>
      </w:tr>
      <w:tr w14:paraId="4280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14:paraId="37F44953">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连线上场强分布</w:t>
            </w:r>
          </w:p>
        </w:tc>
        <w:tc>
          <w:tcPr>
            <w:tcW w:w="3322" w:type="dxa"/>
          </w:tcPr>
          <w:p w14:paraId="02B8B293">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t>沿连线从正电荷到负电荷，</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先减小后增大</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中点最</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小</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左右对称，方向平行</w:t>
            </w:r>
            <w:r>
              <w:rPr>
                <w:rFonts w:hint="eastAsia" w:ascii="Times New Roman" w:hAnsi="Times New Roman" w:eastAsia="宋体" w:cs="Times New Roman"/>
                <w:b w:val="0"/>
                <w:bCs w:val="0"/>
                <w:sz w:val="18"/>
                <w:szCs w:val="18"/>
                <w:vertAlign w:val="baseline"/>
                <w:lang w:val="en-US" w:eastAsia="zh-CN"/>
              </w:rPr>
              <w:t>于</w:t>
            </w:r>
            <w:r>
              <w:rPr>
                <w:rFonts w:hint="default" w:ascii="Times New Roman" w:hAnsi="Times New Roman" w:eastAsia="宋体" w:cs="Times New Roman"/>
                <w:b w:val="0"/>
                <w:bCs w:val="0"/>
                <w:sz w:val="18"/>
                <w:szCs w:val="18"/>
                <w:vertAlign w:val="baseline"/>
                <w:lang w:val="en-US" w:eastAsia="zh-CN"/>
              </w:rPr>
              <w:t>连线</w:t>
            </w:r>
            <w:r>
              <w:rPr>
                <w:rFonts w:hint="eastAsia" w:ascii="Times New Roman" w:hAnsi="Times New Roman" w:eastAsia="宋体" w:cs="Times New Roman"/>
                <w:b w:val="0"/>
                <w:bCs w:val="0"/>
                <w:sz w:val="18"/>
                <w:szCs w:val="18"/>
                <w:vertAlign w:val="baseline"/>
                <w:lang w:val="en-US" w:eastAsia="zh-CN"/>
              </w:rPr>
              <w:t>指向</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负电荷</w:t>
            </w:r>
            <w:r>
              <w:rPr>
                <w:rFonts w:hint="eastAsia" w:ascii="Times New Roman" w:hAnsi="Times New Roman" w:eastAsia="宋体" w:cs="Times New Roman"/>
                <w:b w:val="0"/>
                <w:bCs w:val="0"/>
                <w:sz w:val="18"/>
                <w:szCs w:val="18"/>
                <w:u w:val="single"/>
                <w:vertAlign w:val="baseline"/>
                <w:lang w:val="en-US" w:eastAsia="zh-CN"/>
              </w:rPr>
              <w:t xml:space="preserve"> </w:t>
            </w:r>
          </w:p>
        </w:tc>
        <w:tc>
          <w:tcPr>
            <w:tcW w:w="3793" w:type="dxa"/>
          </w:tcPr>
          <w:p w14:paraId="5D5C923D">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18"/>
                <w:szCs w:val="18"/>
                <w:vertAlign w:val="baseline"/>
                <w:lang w:val="en-US" w:eastAsia="zh-CN"/>
              </w:rPr>
              <w:t>沿连线</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先减小后增大</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中点为</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零</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左右对称</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方向平行</w:t>
            </w:r>
            <w:r>
              <w:rPr>
                <w:rFonts w:hint="eastAsia" w:ascii="Times New Roman" w:hAnsi="Times New Roman" w:eastAsia="宋体" w:cs="Times New Roman"/>
                <w:b w:val="0"/>
                <w:bCs w:val="0"/>
                <w:sz w:val="18"/>
                <w:szCs w:val="18"/>
                <w:vertAlign w:val="baseline"/>
                <w:lang w:val="en-US" w:eastAsia="zh-CN"/>
              </w:rPr>
              <w:t>于</w:t>
            </w:r>
            <w:r>
              <w:rPr>
                <w:rFonts w:hint="default" w:ascii="Times New Roman" w:hAnsi="Times New Roman" w:eastAsia="宋体" w:cs="Times New Roman"/>
                <w:b w:val="0"/>
                <w:bCs w:val="0"/>
                <w:sz w:val="18"/>
                <w:szCs w:val="18"/>
                <w:vertAlign w:val="baseline"/>
                <w:lang w:val="en-US" w:eastAsia="zh-CN"/>
              </w:rPr>
              <w:t>连线指向</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中点</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负电荷</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背离中点</w:t>
            </w:r>
            <w:r>
              <w:rPr>
                <w:rFonts w:hint="eastAsia" w:ascii="Times New Roman" w:hAnsi="Times New Roman" w:eastAsia="宋体" w:cs="Times New Roman"/>
                <w:b w:val="0"/>
                <w:bCs w:val="0"/>
                <w:sz w:val="18"/>
                <w:szCs w:val="18"/>
                <w:vertAlign w:val="baseline"/>
                <w:lang w:val="en-US" w:eastAsia="zh-CN"/>
              </w:rPr>
              <w:t>）</w:t>
            </w:r>
          </w:p>
        </w:tc>
      </w:tr>
      <w:tr w14:paraId="6217B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7" w:type="dxa"/>
          </w:tcPr>
          <w:p w14:paraId="39287BB6">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中垂线上</w:t>
            </w:r>
          </w:p>
        </w:tc>
        <w:tc>
          <w:tcPr>
            <w:tcW w:w="3322" w:type="dxa"/>
          </w:tcPr>
          <w:p w14:paraId="27D700A4">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t>沿中垂线从</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上</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到</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下</w:t>
            </w:r>
            <w:r>
              <w:rPr>
                <w:rFonts w:hint="eastAsia" w:ascii="Times New Roman" w:hAnsi="Times New Roman" w:eastAsia="宋体" w:cs="Times New Roman"/>
                <w:b w:val="0"/>
                <w:bCs w:val="0"/>
                <w:sz w:val="18"/>
                <w:szCs w:val="18"/>
                <w:vertAlign w:val="baseline"/>
                <w:lang w:val="en-US" w:eastAsia="zh-CN"/>
              </w:rPr>
              <w:t>”</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先增大后减小</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中点最</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大</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上下对称，方向垂直</w:t>
            </w:r>
            <w:r>
              <w:rPr>
                <w:rFonts w:hint="eastAsia" w:ascii="Times New Roman" w:hAnsi="Times New Roman" w:eastAsia="宋体" w:cs="Times New Roman"/>
                <w:b w:val="0"/>
                <w:bCs w:val="0"/>
                <w:sz w:val="18"/>
                <w:szCs w:val="18"/>
                <w:vertAlign w:val="baseline"/>
                <w:lang w:val="en-US" w:eastAsia="zh-CN"/>
              </w:rPr>
              <w:t>于中垂</w:t>
            </w:r>
            <w:r>
              <w:rPr>
                <w:rFonts w:hint="default" w:ascii="Times New Roman" w:hAnsi="Times New Roman" w:eastAsia="宋体" w:cs="Times New Roman"/>
                <w:b w:val="0"/>
                <w:bCs w:val="0"/>
                <w:sz w:val="18"/>
                <w:szCs w:val="18"/>
                <w:vertAlign w:val="baseline"/>
                <w:lang w:val="en-US" w:eastAsia="zh-CN"/>
              </w:rPr>
              <w:t>线</w:t>
            </w:r>
            <w:r>
              <w:rPr>
                <w:rFonts w:hint="eastAsia" w:ascii="Times New Roman" w:hAnsi="Times New Roman" w:eastAsia="宋体" w:cs="Times New Roman"/>
                <w:b w:val="0"/>
                <w:bCs w:val="0"/>
                <w:sz w:val="18"/>
                <w:szCs w:val="18"/>
                <w:vertAlign w:val="baseline"/>
                <w:lang w:val="en-US" w:eastAsia="zh-CN"/>
              </w:rPr>
              <w:t>指向</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负电荷</w:t>
            </w:r>
            <w:r>
              <w:rPr>
                <w:rFonts w:hint="eastAsia" w:ascii="Times New Roman" w:hAnsi="Times New Roman" w:eastAsia="宋体" w:cs="Times New Roman"/>
                <w:b w:val="0"/>
                <w:bCs w:val="0"/>
                <w:sz w:val="18"/>
                <w:szCs w:val="18"/>
                <w:u w:val="single"/>
                <w:vertAlign w:val="baseline"/>
                <w:lang w:val="en-US" w:eastAsia="zh-CN"/>
              </w:rPr>
              <w:t xml:space="preserve"> </w:t>
            </w:r>
          </w:p>
        </w:tc>
        <w:tc>
          <w:tcPr>
            <w:tcW w:w="3793" w:type="dxa"/>
          </w:tcPr>
          <w:p w14:paraId="1EEB5FEB">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180" w:hanging="180" w:hangingChars="100"/>
              <w:jc w:val="both"/>
              <w:textAlignment w:val="auto"/>
              <w:rPr>
                <w:rFonts w:hint="default" w:ascii="Times New Roman" w:hAnsi="Times New Roman" w:eastAsia="宋体" w:cs="Times New Roman"/>
                <w:b w:val="0"/>
                <w:bCs w:val="0"/>
                <w:sz w:val="18"/>
                <w:szCs w:val="18"/>
                <w:vertAlign w:val="baseline"/>
                <w:lang w:val="en-US" w:eastAsia="zh-CN"/>
              </w:rPr>
            </w:pPr>
            <w:r>
              <w:rPr>
                <w:rFonts w:hint="default" w:ascii="Times New Roman" w:hAnsi="Times New Roman" w:eastAsia="宋体" w:cs="Times New Roman"/>
                <w:b w:val="0"/>
                <w:bCs w:val="0"/>
                <w:sz w:val="18"/>
                <w:szCs w:val="18"/>
                <w:vertAlign w:val="baseline"/>
                <w:lang w:val="en-US" w:eastAsia="zh-CN"/>
              </w:rPr>
              <w:t>沿中垂线从中点向外</w:t>
            </w:r>
            <w:r>
              <w:rPr>
                <w:rFonts w:hint="eastAsia" w:ascii="Times New Roman" w:hAnsi="Times New Roman" w:eastAsia="宋体" w:cs="Times New Roman"/>
                <w:b w:val="0"/>
                <w:bCs w:val="0"/>
                <w:sz w:val="18"/>
                <w:szCs w:val="18"/>
                <w:u w:val="single"/>
                <w:vertAlign w:val="baseline"/>
                <w:lang w:val="en-US" w:eastAsia="zh-CN"/>
              </w:rPr>
              <w:t xml:space="preserve"> </w:t>
            </w:r>
            <w:r>
              <w:rPr>
                <w:rFonts w:hint="default" w:ascii="Times New Roman" w:hAnsi="Times New Roman" w:eastAsia="宋体" w:cs="Times New Roman"/>
                <w:b w:val="0"/>
                <w:bCs w:val="0"/>
                <w:color w:val="FF0000"/>
                <w:sz w:val="18"/>
                <w:szCs w:val="18"/>
                <w:u w:val="single"/>
                <w:vertAlign w:val="baseline"/>
                <w:lang w:val="en-US" w:eastAsia="zh-CN"/>
              </w:rPr>
              <w:t>先增大后减小</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中点为</w:t>
            </w:r>
            <w:r>
              <w:rPr>
                <w:rFonts w:hint="default" w:ascii="Times New Roman" w:hAnsi="Times New Roman" w:eastAsia="宋体" w:cs="Times New Roman"/>
                <w:b w:val="0"/>
                <w:bCs w:val="0"/>
                <w:color w:val="FF0000"/>
                <w:sz w:val="18"/>
                <w:szCs w:val="18"/>
                <w:u w:val="single"/>
                <w:vertAlign w:val="baseline"/>
                <w:lang w:val="en-US" w:eastAsia="zh-CN"/>
              </w:rPr>
              <w:t>零</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上下对称</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方向背离中点</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负电荷</w:t>
            </w:r>
            <w:r>
              <w:rPr>
                <w:rFonts w:hint="eastAsia" w:ascii="Times New Roman" w:hAnsi="Times New Roman" w:eastAsia="宋体" w:cs="Times New Roman"/>
                <w:b w:val="0"/>
                <w:bCs w:val="0"/>
                <w:sz w:val="18"/>
                <w:szCs w:val="18"/>
                <w:vertAlign w:val="baseline"/>
                <w:lang w:val="en-US" w:eastAsia="zh-CN"/>
              </w:rPr>
              <w:t>：</w:t>
            </w:r>
            <w:r>
              <w:rPr>
                <w:rFonts w:hint="default" w:ascii="Times New Roman" w:hAnsi="Times New Roman" w:eastAsia="宋体" w:cs="Times New Roman"/>
                <w:b w:val="0"/>
                <w:bCs w:val="0"/>
                <w:sz w:val="18"/>
                <w:szCs w:val="18"/>
                <w:vertAlign w:val="baseline"/>
                <w:lang w:val="en-US" w:eastAsia="zh-CN"/>
              </w:rPr>
              <w:t>指向中点</w:t>
            </w:r>
            <w:r>
              <w:rPr>
                <w:rFonts w:hint="eastAsia" w:ascii="Times New Roman" w:hAnsi="Times New Roman" w:eastAsia="宋体" w:cs="Times New Roman"/>
                <w:b w:val="0"/>
                <w:bCs w:val="0"/>
                <w:sz w:val="18"/>
                <w:szCs w:val="18"/>
                <w:vertAlign w:val="baseline"/>
                <w:lang w:val="en-US" w:eastAsia="zh-CN"/>
              </w:rPr>
              <w:t>）</w:t>
            </w:r>
          </w:p>
        </w:tc>
      </w:tr>
    </w:tbl>
    <w:p w14:paraId="4279E833">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p>
    <w:p w14:paraId="4FC90F25">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p>
    <w:p w14:paraId="7FAA27DE">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p>
    <w:p w14:paraId="1FD4CE76">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872DF76">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1.电场线和电场一样，都是客观存在的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9D07C1F">
      <w:pPr>
        <w:keepNext w:val="0"/>
        <w:keepLines w:val="0"/>
        <w:pageBreakBefore w:val="0"/>
        <w:widowControl w:val="0"/>
        <w:numPr>
          <w:ilvl w:val="0"/>
          <w:numId w:val="0"/>
        </w:numPr>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2.电场线上任一点切线方向总是跟置于该点的电荷受力方向一致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A3B2DC8">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3.电场中任何两条电场线都不可能相交，但可能相切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0FFD12F">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4.在点电荷</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的电场中，以点电荷为中心、</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为半径的球面上，各处的电场强度都相同</w:t>
      </w:r>
    </w:p>
    <w:p w14:paraId="0FF9201B">
      <w:pPr>
        <w:keepNext w:val="0"/>
        <w:keepLines w:val="0"/>
        <w:pageBreakBefore w:val="0"/>
        <w:widowControl w:val="0"/>
        <w:kinsoku/>
        <w:wordWrap/>
        <w:overflowPunct/>
        <w:topLinePunct w:val="0"/>
        <w:autoSpaceDE/>
        <w:autoSpaceDN/>
        <w:bidi w:val="0"/>
        <w:adjustRightInd/>
        <w:snapToGrid/>
        <w:spacing w:line="276"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923D937">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Chars="0"/>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5.带电粒子只受静电力作用时一定沿电场线运动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724432FF">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eastAsia" w:ascii="Times New Roman" w:hAnsi="Times New Roman" w:eastAsia="宋体" w:cs="Times New Roman"/>
          <w:b w:val="0"/>
          <w:bCs w:val="0"/>
          <w:sz w:val="21"/>
          <w:szCs w:val="21"/>
          <w:lang w:val="en-US" w:eastAsia="zh-CN"/>
        </w:rPr>
      </w:pPr>
    </w:p>
    <w:p w14:paraId="0CEDE507">
      <w:pPr>
        <w:keepNext w:val="0"/>
        <w:keepLines w:val="0"/>
        <w:pageBreakBefore w:val="0"/>
        <w:widowControl w:val="0"/>
        <w:numPr>
          <w:ilvl w:val="0"/>
          <w:numId w:val="0"/>
        </w:numPr>
        <w:kinsoku/>
        <w:wordWrap/>
        <w:overflowPunct/>
        <w:topLinePunct w:val="0"/>
        <w:autoSpaceDE/>
        <w:autoSpaceDN/>
        <w:bidi w:val="0"/>
        <w:adjustRightInd/>
        <w:snapToGrid/>
        <w:spacing w:line="276"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6623A55E">
      <w:pPr>
        <w:pStyle w:val="2"/>
        <w:keepNext w:val="0"/>
        <w:keepLines w:val="0"/>
        <w:pageBreakBefore w:val="0"/>
        <w:widowControl w:val="0"/>
        <w:tabs>
          <w:tab w:val="left" w:pos="4395"/>
        </w:tabs>
        <w:kinsoku/>
        <w:wordWrap/>
        <w:overflowPunct/>
        <w:topLinePunct w:val="0"/>
        <w:autoSpaceDE/>
        <w:autoSpaceDN/>
        <w:bidi w:val="0"/>
        <w:adjustRightInd/>
        <w:spacing w:line="276" w:lineRule="auto"/>
        <w:jc w:val="left"/>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1.（多选）电场线能直观、方便地反映电场的分布情况。如图甲是等量异种点电荷形成电场的电场线，图乙是电场中的一些点；</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是电荷连线的中点，</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F</w:t>
      </w:r>
      <w:r>
        <w:rPr>
          <w:rFonts w:hint="eastAsia" w:ascii="Times New Roman" w:hAnsi="Times New Roman" w:eastAsia="宋体" w:cs="Times New Roman"/>
          <w:b w:val="0"/>
          <w:bCs w:val="0"/>
          <w:kern w:val="2"/>
          <w:sz w:val="21"/>
          <w:szCs w:val="21"/>
          <w:lang w:val="en-US" w:eastAsia="zh-CN" w:bidi="ar-SA"/>
        </w:rPr>
        <w:t>是连线中垂线上关于</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对称的两点，</w:t>
      </w:r>
      <w:r>
        <w:rPr>
          <w:rFonts w:hint="eastAsia" w:ascii="Times New Roman" w:hAnsi="Times New Roman" w:eastAsia="宋体" w:cs="Times New Roman"/>
          <w:b w:val="0"/>
          <w:bCs w:val="0"/>
          <w:i/>
          <w:iCs/>
          <w:kern w:val="2"/>
          <w:sz w:val="21"/>
          <w:szCs w:val="21"/>
          <w:lang w:val="en-US" w:eastAsia="zh-CN" w:bidi="ar-SA"/>
        </w:rPr>
        <w:t>B</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w:t>
      </w:r>
      <w:r>
        <w:rPr>
          <w:rFonts w:hint="eastAsia" w:ascii="Times New Roman" w:hAnsi="Times New Roman" w:eastAsia="宋体" w:cs="Times New Roman"/>
          <w:b w:val="0"/>
          <w:bCs w:val="0"/>
          <w:kern w:val="2"/>
          <w:sz w:val="21"/>
          <w:szCs w:val="21"/>
          <w:lang w:val="en-US" w:eastAsia="zh-CN" w:bidi="ar-SA"/>
        </w:rPr>
        <w:t>和</w:t>
      </w:r>
      <w:r>
        <w:rPr>
          <w:rFonts w:hint="eastAsia" w:ascii="Times New Roman" w:hAnsi="Times New Roman" w:eastAsia="宋体" w:cs="Times New Roman"/>
          <w:b w:val="0"/>
          <w:bCs w:val="0"/>
          <w:i/>
          <w:iCs/>
          <w:kern w:val="2"/>
          <w:sz w:val="21"/>
          <w:szCs w:val="21"/>
          <w:lang w:val="en-US" w:eastAsia="zh-CN" w:bidi="ar-SA"/>
        </w:rPr>
        <w:t>A</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D</w:t>
      </w:r>
      <w:r>
        <w:rPr>
          <w:rFonts w:hint="eastAsia" w:ascii="Times New Roman" w:hAnsi="Times New Roman" w:eastAsia="宋体" w:cs="Times New Roman"/>
          <w:b w:val="0"/>
          <w:bCs w:val="0"/>
          <w:kern w:val="2"/>
          <w:sz w:val="21"/>
          <w:szCs w:val="21"/>
          <w:lang w:val="en-US" w:eastAsia="zh-CN" w:bidi="ar-SA"/>
        </w:rPr>
        <w:t>是两电荷连线上关于</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 xml:space="preserve">对称的两点。则（ </w:t>
      </w:r>
      <w:r>
        <w:rPr>
          <w:rFonts w:hint="eastAsia" w:ascii="Times New Roman" w:hAnsi="Times New Roman" w:eastAsia="宋体" w:cs="Times New Roman"/>
          <w:b w:val="0"/>
          <w:bCs w:val="0"/>
          <w:color w:val="FF0000"/>
          <w:kern w:val="2"/>
          <w:sz w:val="21"/>
          <w:szCs w:val="21"/>
          <w:lang w:val="en-US" w:eastAsia="zh-CN" w:bidi="ar-SA"/>
        </w:rPr>
        <w:t>AC</w:t>
      </w:r>
      <w:r>
        <w:rPr>
          <w:rFonts w:hint="eastAsia" w:ascii="Times New Roman" w:hAnsi="Times New Roman" w:eastAsia="宋体" w:cs="Times New Roman"/>
          <w:b w:val="0"/>
          <w:bCs w:val="0"/>
          <w:kern w:val="2"/>
          <w:sz w:val="21"/>
          <w:szCs w:val="21"/>
          <w:lang w:val="en-US" w:eastAsia="zh-CN" w:bidi="ar-SA"/>
        </w:rPr>
        <w:t xml:space="preserve"> ）</w:t>
      </w:r>
    </w:p>
    <w:p w14:paraId="0DDC51C9">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76" w:lineRule="auto"/>
        <w:jc w:val="center"/>
        <w:textAlignment w:val="auto"/>
        <w:rPr>
          <w:rFonts w:hint="eastAsia" w:ascii="Times New Roman" w:hAnsi="Times New Roman" w:eastAsia="宋体" w:cs="Times New Roman"/>
          <w:b w:val="0"/>
          <w:bCs w:val="0"/>
          <w:kern w:val="2"/>
          <w:sz w:val="21"/>
          <w:szCs w:val="21"/>
          <w:lang w:val="en-US" w:eastAsia="zh-CN" w:bidi="ar-SA"/>
        </w:rPr>
      </w:pPr>
      <w:r>
        <w:rPr>
          <w:rFonts w:ascii="Times New Roman" w:hAnsi="Times New Roman" w:cs="Times New Roman"/>
          <w:b/>
          <w:bCs/>
          <w:sz w:val="24"/>
          <w:szCs w:val="24"/>
        </w:rPr>
        <w:drawing>
          <wp:anchor distT="0" distB="0" distL="114300" distR="114300" simplePos="0" relativeHeight="251660288" behindDoc="0" locked="0" layoutInCell="1" allowOverlap="1">
            <wp:simplePos x="0" y="0"/>
            <wp:positionH relativeFrom="column">
              <wp:posOffset>1408430</wp:posOffset>
            </wp:positionH>
            <wp:positionV relativeFrom="paragraph">
              <wp:posOffset>34290</wp:posOffset>
            </wp:positionV>
            <wp:extent cx="2174875" cy="906780"/>
            <wp:effectExtent l="0" t="0" r="15875" b="7620"/>
            <wp:wrapSquare wrapText="bothSides"/>
            <wp:docPr id="3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
                    <pic:cNvPicPr>
                      <a:picLocks noChangeAspect="1"/>
                    </pic:cNvPicPr>
                  </pic:nvPicPr>
                  <pic:blipFill>
                    <a:blip r:embed="rId10"/>
                    <a:stretch>
                      <a:fillRect/>
                    </a:stretch>
                  </pic:blipFill>
                  <pic:spPr>
                    <a:xfrm>
                      <a:off x="0" y="0"/>
                      <a:ext cx="2174875" cy="906780"/>
                    </a:xfrm>
                    <a:prstGeom prst="rect">
                      <a:avLst/>
                    </a:prstGeom>
                    <a:noFill/>
                    <a:ln>
                      <a:noFill/>
                    </a:ln>
                  </pic:spPr>
                </pic:pic>
              </a:graphicData>
            </a:graphic>
          </wp:anchor>
        </w:drawing>
      </w:r>
    </w:p>
    <w:p w14:paraId="36209A70">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p>
    <w:p w14:paraId="0827CBF1">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p>
    <w:p w14:paraId="6DEB5420">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p>
    <w:p w14:paraId="6F4CDA6F">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p>
    <w:p w14:paraId="6EE07D16">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p>
    <w:p w14:paraId="0225452A">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p>
    <w:p w14:paraId="10FDA966">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A．</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F</w:t>
      </w:r>
      <w:r>
        <w:rPr>
          <w:rFonts w:hint="eastAsia" w:ascii="Times New Roman" w:hAnsi="Times New Roman" w:eastAsia="宋体" w:cs="Times New Roman"/>
          <w:b w:val="0"/>
          <w:bCs w:val="0"/>
          <w:kern w:val="2"/>
          <w:sz w:val="21"/>
          <w:szCs w:val="21"/>
          <w:lang w:val="en-US" w:eastAsia="zh-CN" w:bidi="ar-SA"/>
        </w:rPr>
        <w:t>两点场强相同</w:t>
      </w:r>
    </w:p>
    <w:p w14:paraId="62C8B823">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B．</w:t>
      </w:r>
      <w:r>
        <w:rPr>
          <w:rFonts w:hint="eastAsia" w:ascii="Times New Roman" w:hAnsi="Times New Roman" w:eastAsia="宋体" w:cs="Times New Roman"/>
          <w:b w:val="0"/>
          <w:bCs w:val="0"/>
          <w:i/>
          <w:iCs/>
          <w:kern w:val="2"/>
          <w:sz w:val="21"/>
          <w:szCs w:val="21"/>
          <w:lang w:val="en-US" w:eastAsia="zh-CN" w:bidi="ar-SA"/>
        </w:rPr>
        <w:t>A</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D</w:t>
      </w:r>
      <w:r>
        <w:rPr>
          <w:rFonts w:hint="eastAsia" w:ascii="Times New Roman" w:hAnsi="Times New Roman" w:eastAsia="宋体" w:cs="Times New Roman"/>
          <w:b w:val="0"/>
          <w:bCs w:val="0"/>
          <w:kern w:val="2"/>
          <w:sz w:val="21"/>
          <w:szCs w:val="21"/>
          <w:lang w:val="en-US" w:eastAsia="zh-CN" w:bidi="ar-SA"/>
        </w:rPr>
        <w:t>两点场强不同</w:t>
      </w:r>
    </w:p>
    <w:p w14:paraId="54BF0A2E">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C．</w:t>
      </w:r>
      <w:r>
        <w:rPr>
          <w:rFonts w:hint="eastAsia" w:ascii="Times New Roman" w:hAnsi="Times New Roman" w:eastAsia="宋体" w:cs="Times New Roman"/>
          <w:b w:val="0"/>
          <w:bCs w:val="0"/>
          <w:i/>
          <w:iCs/>
          <w:kern w:val="2"/>
          <w:sz w:val="21"/>
          <w:szCs w:val="21"/>
          <w:lang w:val="en-US" w:eastAsia="zh-CN" w:bidi="ar-SA"/>
        </w:rPr>
        <w:t>B</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w:t>
      </w:r>
      <w:r>
        <w:rPr>
          <w:rFonts w:hint="eastAsia" w:ascii="Times New Roman" w:hAnsi="Times New Roman" w:eastAsia="宋体" w:cs="Times New Roman"/>
          <w:b w:val="0"/>
          <w:bCs w:val="0"/>
          <w:kern w:val="2"/>
          <w:sz w:val="21"/>
          <w:szCs w:val="21"/>
          <w:lang w:val="en-US" w:eastAsia="zh-CN" w:bidi="ar-SA"/>
        </w:rPr>
        <w:t>三点中，</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点场强最小</w:t>
      </w:r>
    </w:p>
    <w:p w14:paraId="5F9704C4">
      <w:pPr>
        <w:pStyle w:val="2"/>
        <w:keepNext w:val="0"/>
        <w:keepLines w:val="0"/>
        <w:pageBreakBefore w:val="0"/>
        <w:widowControl w:val="0"/>
        <w:tabs>
          <w:tab w:val="left" w:pos="3402"/>
        </w:tabs>
        <w:kinsoku/>
        <w:wordWrap/>
        <w:overflowPunct/>
        <w:topLinePunct w:val="0"/>
        <w:autoSpaceDE/>
        <w:autoSpaceDN/>
        <w:bidi w:val="0"/>
        <w:adjustRightInd/>
        <w:snapToGrid w:val="0"/>
        <w:spacing w:line="276" w:lineRule="auto"/>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D．从</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点向</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点运动的电子加速度逐渐减小</w:t>
      </w:r>
    </w:p>
    <w:p w14:paraId="3FC98052">
      <w:pPr>
        <w:pStyle w:val="2"/>
        <w:keepNext w:val="0"/>
        <w:keepLines w:val="0"/>
        <w:pageBreakBefore w:val="0"/>
        <w:widowControl w:val="0"/>
        <w:tabs>
          <w:tab w:val="left" w:pos="4395"/>
        </w:tabs>
        <w:kinsoku/>
        <w:wordWrap/>
        <w:overflowPunct/>
        <w:topLinePunct w:val="0"/>
        <w:autoSpaceDE/>
        <w:autoSpaceDN/>
        <w:bidi w:val="0"/>
        <w:adjustRightInd/>
        <w:spacing w:line="276" w:lineRule="auto"/>
        <w:jc w:val="left"/>
        <w:textAlignment w:val="auto"/>
        <w:rPr>
          <w:rFonts w:hint="eastAsia" w:ascii="Times New Roman" w:hAnsi="Times New Roman" w:eastAsia="宋体" w:cs="Times New Roman"/>
          <w:b w:val="0"/>
          <w:bCs w:val="0"/>
          <w:color w:val="FF0000"/>
          <w:kern w:val="2"/>
          <w:sz w:val="21"/>
          <w:szCs w:val="21"/>
          <w:u w:val="single"/>
          <w:lang w:val="en-US" w:eastAsia="zh-CN" w:bidi="ar-SA"/>
        </w:rPr>
      </w:pPr>
      <w:r>
        <w:rPr>
          <w:rFonts w:hint="eastAsia" w:ascii="Times New Roman" w:hAnsi="Times New Roman" w:eastAsia="宋体" w:cs="Times New Roman"/>
          <w:b w:val="0"/>
          <w:bCs w:val="0"/>
          <w:color w:val="FF0000"/>
          <w:kern w:val="2"/>
          <w:sz w:val="21"/>
          <w:szCs w:val="21"/>
          <w:u w:val="single"/>
          <w:lang w:val="en-US" w:eastAsia="zh-CN" w:bidi="ar-SA"/>
        </w:rPr>
        <w:t>AC</w:t>
      </w:r>
    </w:p>
    <w:p w14:paraId="2E197910">
      <w:pPr>
        <w:keepNext w:val="0"/>
        <w:keepLines w:val="0"/>
        <w:pageBreakBefore w:val="0"/>
        <w:widowControl w:val="0"/>
        <w:kinsoku/>
        <w:wordWrap/>
        <w:overflowPunct/>
        <w:topLinePunct w:val="0"/>
        <w:autoSpaceDE/>
        <w:autoSpaceDN/>
        <w:bidi w:val="0"/>
        <w:adjustRightInd/>
        <w:spacing w:line="276" w:lineRule="auto"/>
        <w:jc w:val="left"/>
        <w:textAlignment w:val="auto"/>
        <w:rPr>
          <w:rFonts w:hint="eastAsia" w:ascii="Times New Roman" w:hAnsi="Times New Roman" w:eastAsia="宋体" w:cs="Times New Roman"/>
          <w:b w:val="0"/>
          <w:bCs w:val="0"/>
          <w:color w:val="FF0000"/>
          <w:kern w:val="2"/>
          <w:sz w:val="21"/>
          <w:szCs w:val="21"/>
          <w:lang w:val="en-US" w:eastAsia="zh-CN" w:bidi="ar-SA"/>
        </w:rPr>
      </w:pPr>
      <w:r>
        <w:rPr>
          <w:rFonts w:hint="eastAsia" w:ascii="Times New Roman" w:hAnsi="Times New Roman" w:eastAsia="宋体" w:cs="Times New Roman"/>
          <w:b w:val="0"/>
          <w:bCs w:val="0"/>
          <w:color w:val="FF0000"/>
          <w:kern w:val="2"/>
          <w:sz w:val="21"/>
          <w:szCs w:val="21"/>
          <w:lang w:val="en-US" w:eastAsia="zh-CN" w:bidi="ar-SA"/>
        </w:rPr>
        <w:t>【解析】等量异种点电荷连线的中垂线处的电场强度方向与中垂线垂直且指向负点电荷，因此</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F</w:t>
      </w:r>
      <w:r>
        <w:rPr>
          <w:rFonts w:hint="eastAsia" w:ascii="Times New Roman" w:hAnsi="Times New Roman" w:eastAsia="宋体" w:cs="Times New Roman"/>
          <w:b w:val="0"/>
          <w:bCs w:val="0"/>
          <w:color w:val="FF0000"/>
          <w:kern w:val="2"/>
          <w:sz w:val="21"/>
          <w:szCs w:val="21"/>
          <w:lang w:val="en-US" w:eastAsia="zh-CN" w:bidi="ar-SA"/>
        </w:rPr>
        <w:t>两点场强方向相同，由于</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F</w:t>
      </w:r>
      <w:r>
        <w:rPr>
          <w:rFonts w:hint="eastAsia" w:ascii="Times New Roman" w:hAnsi="Times New Roman" w:eastAsia="宋体" w:cs="Times New Roman"/>
          <w:b w:val="0"/>
          <w:bCs w:val="0"/>
          <w:color w:val="FF0000"/>
          <w:kern w:val="2"/>
          <w:sz w:val="21"/>
          <w:szCs w:val="21"/>
          <w:lang w:val="en-US" w:eastAsia="zh-CN" w:bidi="ar-SA"/>
        </w:rPr>
        <w:t>是连线中垂线上关于</w:t>
      </w:r>
      <w:r>
        <w:rPr>
          <w:rFonts w:hint="eastAsia" w:ascii="Times New Roman" w:hAnsi="Times New Roman" w:eastAsia="宋体" w:cs="Times New Roman"/>
          <w:b w:val="0"/>
          <w:bCs w:val="0"/>
          <w:i/>
          <w:iCs/>
          <w:color w:val="FF0000"/>
          <w:kern w:val="2"/>
          <w:sz w:val="21"/>
          <w:szCs w:val="21"/>
          <w:lang w:val="en-US" w:eastAsia="zh-CN" w:bidi="ar-SA"/>
        </w:rPr>
        <w:t>O</w:t>
      </w:r>
      <w:r>
        <w:rPr>
          <w:rFonts w:hint="eastAsia" w:ascii="Times New Roman" w:hAnsi="Times New Roman" w:eastAsia="宋体" w:cs="Times New Roman"/>
          <w:b w:val="0"/>
          <w:bCs w:val="0"/>
          <w:color w:val="FF0000"/>
          <w:kern w:val="2"/>
          <w:sz w:val="21"/>
          <w:szCs w:val="21"/>
          <w:lang w:val="en-US" w:eastAsia="zh-CN" w:bidi="ar-SA"/>
        </w:rPr>
        <w:t>对称的两点，则两点场强大小也相等，故A正确；根据对称性可知，</w:t>
      </w:r>
      <w:r>
        <w:rPr>
          <w:rFonts w:hint="eastAsia" w:ascii="Times New Roman" w:hAnsi="Times New Roman" w:eastAsia="宋体" w:cs="Times New Roman"/>
          <w:b w:val="0"/>
          <w:bCs w:val="0"/>
          <w:i/>
          <w:iCs/>
          <w:color w:val="FF0000"/>
          <w:kern w:val="2"/>
          <w:sz w:val="21"/>
          <w:szCs w:val="21"/>
          <w:lang w:val="en-US" w:eastAsia="zh-CN" w:bidi="ar-SA"/>
        </w:rPr>
        <w:t>A</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D</w:t>
      </w:r>
      <w:r>
        <w:rPr>
          <w:rFonts w:hint="eastAsia" w:ascii="Times New Roman" w:hAnsi="Times New Roman" w:eastAsia="宋体" w:cs="Times New Roman"/>
          <w:b w:val="0"/>
          <w:bCs w:val="0"/>
          <w:color w:val="FF0000"/>
          <w:kern w:val="2"/>
          <w:sz w:val="21"/>
          <w:szCs w:val="21"/>
          <w:lang w:val="en-US" w:eastAsia="zh-CN" w:bidi="ar-SA"/>
        </w:rPr>
        <w:t>两点处电场线疏密程度相同，则</w:t>
      </w:r>
      <w:r>
        <w:rPr>
          <w:rFonts w:hint="eastAsia" w:ascii="Times New Roman" w:hAnsi="Times New Roman" w:eastAsia="宋体" w:cs="Times New Roman"/>
          <w:b w:val="0"/>
          <w:bCs w:val="0"/>
          <w:i/>
          <w:iCs/>
          <w:color w:val="FF0000"/>
          <w:kern w:val="2"/>
          <w:sz w:val="21"/>
          <w:szCs w:val="21"/>
          <w:lang w:val="en-US" w:eastAsia="zh-CN" w:bidi="ar-SA"/>
        </w:rPr>
        <w:t>A</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D</w:t>
      </w:r>
      <w:r>
        <w:rPr>
          <w:rFonts w:hint="eastAsia" w:ascii="Times New Roman" w:hAnsi="Times New Roman" w:eastAsia="宋体" w:cs="Times New Roman"/>
          <w:b w:val="0"/>
          <w:bCs w:val="0"/>
          <w:color w:val="FF0000"/>
          <w:kern w:val="2"/>
          <w:sz w:val="21"/>
          <w:szCs w:val="21"/>
          <w:lang w:val="en-US" w:eastAsia="zh-CN" w:bidi="ar-SA"/>
        </w:rPr>
        <w:t>两点场强大小相同，由题图甲看出，</w:t>
      </w:r>
      <w:r>
        <w:rPr>
          <w:rFonts w:hint="eastAsia" w:ascii="Times New Roman" w:hAnsi="Times New Roman" w:eastAsia="宋体" w:cs="Times New Roman"/>
          <w:b w:val="0"/>
          <w:bCs w:val="0"/>
          <w:i/>
          <w:iCs/>
          <w:color w:val="FF0000"/>
          <w:kern w:val="2"/>
          <w:sz w:val="21"/>
          <w:szCs w:val="21"/>
          <w:lang w:val="en-US" w:eastAsia="zh-CN" w:bidi="ar-SA"/>
        </w:rPr>
        <w:t>A</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D</w:t>
      </w:r>
      <w:r>
        <w:rPr>
          <w:rFonts w:hint="eastAsia" w:ascii="Times New Roman" w:hAnsi="Times New Roman" w:eastAsia="宋体" w:cs="Times New Roman"/>
          <w:b w:val="0"/>
          <w:bCs w:val="0"/>
          <w:color w:val="FF0000"/>
          <w:kern w:val="2"/>
          <w:sz w:val="21"/>
          <w:szCs w:val="21"/>
          <w:lang w:val="en-US" w:eastAsia="zh-CN" w:bidi="ar-SA"/>
        </w:rPr>
        <w:t>两点场强方向相同，故B错误；由题图甲看出，</w:t>
      </w:r>
      <w:r>
        <w:rPr>
          <w:rFonts w:hint="eastAsia" w:ascii="Times New Roman" w:hAnsi="Times New Roman" w:eastAsia="宋体" w:cs="Times New Roman"/>
          <w:b w:val="0"/>
          <w:bCs w:val="0"/>
          <w:i/>
          <w:iCs/>
          <w:color w:val="FF0000"/>
          <w:kern w:val="2"/>
          <w:sz w:val="21"/>
          <w:szCs w:val="21"/>
          <w:lang w:val="en-US" w:eastAsia="zh-CN" w:bidi="ar-SA"/>
        </w:rPr>
        <w:t>B</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O</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C</w:t>
      </w:r>
      <w:r>
        <w:rPr>
          <w:rFonts w:hint="eastAsia" w:ascii="Times New Roman" w:hAnsi="Times New Roman" w:eastAsia="宋体" w:cs="Times New Roman"/>
          <w:b w:val="0"/>
          <w:bCs w:val="0"/>
          <w:color w:val="FF0000"/>
          <w:kern w:val="2"/>
          <w:sz w:val="21"/>
          <w:szCs w:val="21"/>
          <w:lang w:val="en-US" w:eastAsia="zh-CN" w:bidi="ar-SA"/>
        </w:rPr>
        <w:t>三点比较，</w:t>
      </w:r>
      <w:r>
        <w:rPr>
          <w:rFonts w:hint="eastAsia" w:ascii="Times New Roman" w:hAnsi="Times New Roman" w:eastAsia="宋体" w:cs="Times New Roman"/>
          <w:b w:val="0"/>
          <w:bCs w:val="0"/>
          <w:i/>
          <w:iCs/>
          <w:color w:val="FF0000"/>
          <w:kern w:val="2"/>
          <w:sz w:val="21"/>
          <w:szCs w:val="21"/>
          <w:lang w:val="en-US" w:eastAsia="zh-CN" w:bidi="ar-SA"/>
        </w:rPr>
        <w:t>O</w:t>
      </w:r>
      <w:r>
        <w:rPr>
          <w:rFonts w:hint="eastAsia" w:ascii="Times New Roman" w:hAnsi="Times New Roman" w:eastAsia="宋体" w:cs="Times New Roman"/>
          <w:b w:val="0"/>
          <w:bCs w:val="0"/>
          <w:color w:val="FF0000"/>
          <w:kern w:val="2"/>
          <w:sz w:val="21"/>
          <w:szCs w:val="21"/>
          <w:lang w:val="en-US" w:eastAsia="zh-CN" w:bidi="ar-SA"/>
        </w:rPr>
        <w:t>点处的电场线最稀疏，场强最小，故C正确；由题图可知，电子从</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点向</w:t>
      </w:r>
      <w:r>
        <w:rPr>
          <w:rFonts w:hint="eastAsia" w:ascii="Times New Roman" w:hAnsi="Times New Roman" w:eastAsia="宋体" w:cs="Times New Roman"/>
          <w:b w:val="0"/>
          <w:bCs w:val="0"/>
          <w:i/>
          <w:iCs/>
          <w:color w:val="FF0000"/>
          <w:kern w:val="2"/>
          <w:sz w:val="21"/>
          <w:szCs w:val="21"/>
          <w:lang w:val="en-US" w:eastAsia="zh-CN" w:bidi="ar-SA"/>
        </w:rPr>
        <w:t>O</w:t>
      </w:r>
      <w:r>
        <w:rPr>
          <w:rFonts w:hint="eastAsia" w:ascii="Times New Roman" w:hAnsi="Times New Roman" w:eastAsia="宋体" w:cs="Times New Roman"/>
          <w:b w:val="0"/>
          <w:bCs w:val="0"/>
          <w:color w:val="FF0000"/>
          <w:kern w:val="2"/>
          <w:sz w:val="21"/>
          <w:szCs w:val="21"/>
          <w:lang w:val="en-US" w:eastAsia="zh-CN" w:bidi="ar-SA"/>
        </w:rPr>
        <w:t>点运动过程中，电场强度逐渐增大，则静电力逐渐增大，由牛顿第二定律可知电子的加速度逐渐增大，故D错误。</w:t>
      </w:r>
    </w:p>
    <w:p w14:paraId="27204C25">
      <w:pPr>
        <w:keepNext w:val="0"/>
        <w:keepLines w:val="0"/>
        <w:pageBreakBefore w:val="0"/>
        <w:widowControl w:val="0"/>
        <w:kinsoku/>
        <w:wordWrap/>
        <w:overflowPunct/>
        <w:topLinePunct w:val="0"/>
        <w:autoSpaceDE/>
        <w:autoSpaceDN/>
        <w:bidi w:val="0"/>
        <w:adjustRightInd/>
        <w:spacing w:line="276" w:lineRule="auto"/>
        <w:textAlignment w:val="auto"/>
      </w:pPr>
    </w:p>
    <w:bookmarkEnd w:id="0"/>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JK》使用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3E50FF2"/>
    <w:rsid w:val="07591FC8"/>
    <w:rsid w:val="0D5663F1"/>
    <w:rsid w:val="0D865185"/>
    <w:rsid w:val="0DB4420C"/>
    <w:rsid w:val="0ED61D65"/>
    <w:rsid w:val="1428639F"/>
    <w:rsid w:val="1ADF35A4"/>
    <w:rsid w:val="2074194C"/>
    <w:rsid w:val="21733A6D"/>
    <w:rsid w:val="256B4972"/>
    <w:rsid w:val="30E57BC8"/>
    <w:rsid w:val="31837ABD"/>
    <w:rsid w:val="37BB437D"/>
    <w:rsid w:val="3A091644"/>
    <w:rsid w:val="42B74272"/>
    <w:rsid w:val="437370B7"/>
    <w:rsid w:val="459E23E7"/>
    <w:rsid w:val="48D32A07"/>
    <w:rsid w:val="50290A0F"/>
    <w:rsid w:val="55E4287A"/>
    <w:rsid w:val="56E733A1"/>
    <w:rsid w:val="581C2119"/>
    <w:rsid w:val="586D5544"/>
    <w:rsid w:val="5B56564E"/>
    <w:rsid w:val="5DD50A81"/>
    <w:rsid w:val="5DE50D1C"/>
    <w:rsid w:val="616650DA"/>
    <w:rsid w:val="61AB6AC8"/>
    <w:rsid w:val="645038A3"/>
    <w:rsid w:val="656136E1"/>
    <w:rsid w:val="6AC40451"/>
    <w:rsid w:val="78C86137"/>
    <w:rsid w:val="79F05B90"/>
    <w:rsid w:val="7BEB1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1370</Words>
  <Characters>1380</Characters>
  <Lines>0</Lines>
  <Paragraphs>0</Paragraphs>
  <TotalTime>0</TotalTime>
  <ScaleCrop>false</ScaleCrop>
  <LinksUpToDate>false</LinksUpToDate>
  <CharactersWithSpaces>1710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2025-12-24T07:33:34Z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35905530EB09426A94A88C298B36B0FA_13</vt:lpwstr>
  </property>
  <property fmtid="{D5CDD505-2E9C-101B-9397-08002B2CF9AE}" pid="4" name="KSOTemplateDocerSaveRecord">
    <vt:lpwstr>eyJoZGlkIjoiMTM1NDJmNjM1NzRlMWEwZDIwZGEzNmJjN2RmYzZlZjUiLCJ1c2VySWQiOiIyMTE0NTg2OTEifQ==</vt:lpwstr>
  </property>
</Properties>
</file>